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45B9" w14:textId="3E1C28BC" w:rsidR="00C04F0C" w:rsidRDefault="007F72FD" w:rsidP="007F72FD">
      <w:pPr>
        <w:pStyle w:val="FirstParagraph"/>
        <w:rPr>
          <w:rFonts w:ascii="Montserrat" w:eastAsiaTheme="majorEastAsia" w:hAnsi="Montserrat" w:cstheme="majorBidi"/>
          <w:b/>
          <w:bCs/>
          <w:color w:val="C50200"/>
          <w:sz w:val="32"/>
          <w:szCs w:val="28"/>
          <w:lang w:val="fr-CH"/>
        </w:rPr>
      </w:pPr>
      <w:r w:rsidRPr="007F72FD">
        <w:rPr>
          <w:rFonts w:ascii="Montserrat" w:eastAsiaTheme="majorEastAsia" w:hAnsi="Montserrat" w:cstheme="majorBidi"/>
          <w:b/>
          <w:bCs/>
          <w:color w:val="C50200"/>
          <w:sz w:val="32"/>
          <w:szCs w:val="28"/>
          <w:lang w:val="fr-CH"/>
        </w:rPr>
        <w:t>Corrigé de la d</w:t>
      </w:r>
      <w:r w:rsidR="00C04F0C" w:rsidRPr="007F72FD">
        <w:rPr>
          <w:rFonts w:ascii="Montserrat" w:eastAsiaTheme="majorEastAsia" w:hAnsi="Montserrat" w:cstheme="majorBidi"/>
          <w:b/>
          <w:bCs/>
          <w:color w:val="C50200"/>
          <w:sz w:val="32"/>
          <w:szCs w:val="28"/>
          <w:lang w:val="fr-CH"/>
        </w:rPr>
        <w:t>ictée du MdA</w:t>
      </w:r>
      <w:r>
        <w:rPr>
          <w:rFonts w:ascii="Montserrat" w:eastAsiaTheme="majorEastAsia" w:hAnsi="Montserrat" w:cstheme="majorBidi"/>
          <w:b/>
          <w:bCs/>
          <w:color w:val="C50200"/>
          <w:sz w:val="32"/>
          <w:szCs w:val="28"/>
          <w:lang w:val="fr-CH"/>
        </w:rPr>
        <w:t xml:space="preserve"> du 12 septembre 2026</w:t>
      </w:r>
    </w:p>
    <w:p w14:paraId="7D96A9EC" w14:textId="1C579437" w:rsidR="007F72FD" w:rsidRPr="007F72FD" w:rsidRDefault="007F72FD" w:rsidP="007F72FD">
      <w:pPr>
        <w:pStyle w:val="Corpsdetexte"/>
        <w:rPr>
          <w:lang w:val="fr-CH"/>
        </w:rPr>
      </w:pPr>
      <w:r>
        <w:rPr>
          <w:lang w:val="fr-CH"/>
        </w:rPr>
        <w:t>Rédaction : Pascal Bernhem</w:t>
      </w:r>
    </w:p>
    <w:p w14:paraId="272AA0D2" w14:textId="77777777" w:rsidR="00C04F0C" w:rsidRPr="007F5FA3" w:rsidRDefault="00C04F0C" w:rsidP="00C04F0C">
      <w:pPr>
        <w:pStyle w:val="Titre1"/>
        <w:rPr>
          <w:color w:val="auto"/>
          <w:sz w:val="24"/>
          <w:szCs w:val="24"/>
          <w:lang w:val="fr-CH"/>
        </w:rPr>
      </w:pPr>
      <w:bookmarkStart w:id="0" w:name="version-annotée-62-pièges-numérotés"/>
      <w:r w:rsidRPr="007F5FA3">
        <w:rPr>
          <w:color w:val="auto"/>
          <w:sz w:val="24"/>
          <w:szCs w:val="24"/>
          <w:lang w:val="fr-CH"/>
        </w:rPr>
        <w:t>Version annotée — 62 pièges numérotés</w:t>
      </w:r>
    </w:p>
    <w:p w14:paraId="29684CD1" w14:textId="77777777" w:rsidR="00C04F0C" w:rsidRPr="007F5FA3" w:rsidRDefault="00C04F0C" w:rsidP="00C04F0C">
      <w:pPr>
        <w:pStyle w:val="FirstParagraph"/>
        <w:rPr>
          <w:lang w:val="fr-CH"/>
        </w:rPr>
      </w:pPr>
      <w:r w:rsidRPr="007F5FA3">
        <w:rPr>
          <w:i/>
          <w:iCs/>
          <w:lang w:val="fr-CH"/>
        </w:rPr>
        <w:t>Les numéros entre crochets [n] renvoient au barème de correction détaillé qui suit.</w:t>
      </w:r>
    </w:p>
    <w:p w14:paraId="2157AE11" w14:textId="77777777" w:rsidR="00C04F0C" w:rsidRPr="007F5FA3" w:rsidRDefault="00C04F0C" w:rsidP="00C04F0C">
      <w:pPr>
        <w:pStyle w:val="Corpsdetexte"/>
        <w:spacing w:line="276" w:lineRule="auto"/>
        <w:rPr>
          <w:lang w:val="fr-CH"/>
        </w:rPr>
      </w:pPr>
      <w:proofErr w:type="spellStart"/>
      <w:r w:rsidRPr="007F5FA3">
        <w:rPr>
          <w:b/>
          <w:bCs/>
          <w:lang w:val="fr-CH"/>
        </w:rPr>
        <w:t>Mammonas</w:t>
      </w:r>
      <w:proofErr w:type="spellEnd"/>
      <w:r w:rsidRPr="007F5FA3">
        <w:rPr>
          <w:b/>
          <w:bCs/>
          <w:lang w:val="fr-CH"/>
        </w:rPr>
        <w:t xml:space="preserve"> le Pipeur</w:t>
      </w:r>
    </w:p>
    <w:p w14:paraId="3BBD883C" w14:textId="77777777" w:rsidR="00C04F0C" w:rsidRPr="007F5FA3" w:rsidRDefault="00C04F0C" w:rsidP="00C04F0C">
      <w:pPr>
        <w:pStyle w:val="Corpsdetexte"/>
        <w:spacing w:before="120" w:line="276" w:lineRule="auto"/>
        <w:ind w:right="-425"/>
        <w:rPr>
          <w:lang w:val="fr-CH"/>
        </w:rPr>
      </w:pPr>
      <w:r w:rsidRPr="007F5FA3">
        <w:rPr>
          <w:lang w:val="fr-CH"/>
        </w:rPr>
        <w:t xml:space="preserve">Il était une fois, </w:t>
      </w:r>
      <w:r w:rsidRPr="007F5FA3">
        <w:rPr>
          <w:b/>
          <w:bCs/>
          <w:lang w:val="fr-CH"/>
        </w:rPr>
        <w:t>par-</w:t>
      </w:r>
      <w:proofErr w:type="gramStart"/>
      <w:r w:rsidRPr="007F5FA3">
        <w:rPr>
          <w:b/>
          <w:bCs/>
          <w:lang w:val="fr-CH"/>
        </w:rPr>
        <w:t>delà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1] des landes </w:t>
      </w:r>
      <w:r w:rsidRPr="007F5FA3">
        <w:rPr>
          <w:b/>
          <w:bCs/>
          <w:lang w:val="fr-CH"/>
        </w:rPr>
        <w:t xml:space="preserve">que balayait la </w:t>
      </w:r>
      <w:proofErr w:type="gramStart"/>
      <w:r w:rsidRPr="007F5FA3">
        <w:rPr>
          <w:b/>
          <w:bCs/>
          <w:lang w:val="fr-CH"/>
        </w:rPr>
        <w:t>bise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2], le royaume de </w:t>
      </w:r>
      <w:proofErr w:type="spellStart"/>
      <w:r w:rsidRPr="007F5FA3">
        <w:rPr>
          <w:lang w:val="fr-CH"/>
        </w:rPr>
        <w:t>Cupidie</w:t>
      </w:r>
      <w:proofErr w:type="spellEnd"/>
      <w:r w:rsidRPr="007F5FA3">
        <w:rPr>
          <w:lang w:val="fr-CH"/>
        </w:rPr>
        <w:t xml:space="preserve">, </w:t>
      </w:r>
      <w:r w:rsidRPr="007F5FA3">
        <w:rPr>
          <w:b/>
          <w:bCs/>
          <w:lang w:val="fr-CH"/>
        </w:rPr>
        <w:t xml:space="preserve">qu’on eût </w:t>
      </w:r>
      <w:proofErr w:type="gramStart"/>
      <w:r w:rsidRPr="007F5FA3">
        <w:rPr>
          <w:b/>
          <w:bCs/>
          <w:lang w:val="fr-CH"/>
        </w:rPr>
        <w:t>cru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3] maudit. Y régnait </w:t>
      </w:r>
      <w:proofErr w:type="spellStart"/>
      <w:r w:rsidRPr="007F5FA3">
        <w:rPr>
          <w:lang w:val="fr-CH"/>
        </w:rPr>
        <w:t>Mammonas</w:t>
      </w:r>
      <w:proofErr w:type="spellEnd"/>
      <w:r w:rsidRPr="007F5FA3">
        <w:rPr>
          <w:lang w:val="fr-CH"/>
        </w:rPr>
        <w:t xml:space="preserve">, </w:t>
      </w:r>
      <w:proofErr w:type="gramStart"/>
      <w:r w:rsidRPr="007F5FA3">
        <w:rPr>
          <w:b/>
          <w:bCs/>
          <w:lang w:val="fr-CH"/>
        </w:rPr>
        <w:t>aïeul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4] </w:t>
      </w:r>
      <w:proofErr w:type="gramStart"/>
      <w:r w:rsidRPr="007F5FA3">
        <w:rPr>
          <w:b/>
          <w:bCs/>
          <w:lang w:val="fr-CH"/>
        </w:rPr>
        <w:t>cacochyme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5] et </w:t>
      </w:r>
      <w:proofErr w:type="gramStart"/>
      <w:r w:rsidRPr="007F5FA3">
        <w:rPr>
          <w:b/>
          <w:bCs/>
          <w:lang w:val="fr-CH"/>
        </w:rPr>
        <w:t>goutteux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6], qu’on prétendait immortel, et que ses </w:t>
      </w:r>
      <w:proofErr w:type="gramStart"/>
      <w:r w:rsidRPr="007F5FA3">
        <w:rPr>
          <w:b/>
          <w:bCs/>
          <w:lang w:val="fr-CH"/>
        </w:rPr>
        <w:t>thuriféraires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7] avaient surnommé </w:t>
      </w:r>
      <w:r w:rsidRPr="007F5FA3">
        <w:rPr>
          <w:b/>
          <w:bCs/>
          <w:lang w:val="fr-CH"/>
        </w:rPr>
        <w:t xml:space="preserve">le </w:t>
      </w:r>
      <w:proofErr w:type="gramStart"/>
      <w:r w:rsidRPr="007F5FA3">
        <w:rPr>
          <w:b/>
          <w:bCs/>
          <w:lang w:val="fr-CH"/>
        </w:rPr>
        <w:t>Probe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8]. Bâtisseur de tours </w:t>
      </w:r>
      <w:proofErr w:type="gramStart"/>
      <w:r w:rsidRPr="007F5FA3">
        <w:rPr>
          <w:b/>
          <w:bCs/>
          <w:lang w:val="fr-CH"/>
        </w:rPr>
        <w:t>mordorées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9] à son nom, il arborait, en guise de couronne, une casquette </w:t>
      </w:r>
      <w:proofErr w:type="gramStart"/>
      <w:r w:rsidRPr="007F5FA3">
        <w:rPr>
          <w:b/>
          <w:bCs/>
          <w:lang w:val="fr-CH"/>
        </w:rPr>
        <w:t>écarlate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10] où s’étalait cette </w:t>
      </w:r>
      <w:proofErr w:type="gramStart"/>
      <w:r w:rsidRPr="007F5FA3">
        <w:rPr>
          <w:b/>
          <w:bCs/>
          <w:lang w:val="fr-CH"/>
        </w:rPr>
        <w:t>forfanterie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11] : </w:t>
      </w:r>
      <w:r w:rsidRPr="007F5FA3">
        <w:rPr>
          <w:b/>
          <w:bCs/>
          <w:lang w:val="fr-CH"/>
        </w:rPr>
        <w:t>« </w:t>
      </w:r>
      <w:proofErr w:type="spellStart"/>
      <w:r w:rsidRPr="007F5FA3">
        <w:rPr>
          <w:b/>
          <w:bCs/>
          <w:lang w:val="fr-CH"/>
        </w:rPr>
        <w:t>Make</w:t>
      </w:r>
      <w:proofErr w:type="spellEnd"/>
      <w:r w:rsidRPr="007F5FA3">
        <w:rPr>
          <w:b/>
          <w:bCs/>
          <w:lang w:val="fr-CH"/>
        </w:rPr>
        <w:t xml:space="preserve"> </w:t>
      </w:r>
      <w:proofErr w:type="spellStart"/>
      <w:r w:rsidRPr="007F5FA3">
        <w:rPr>
          <w:b/>
          <w:bCs/>
          <w:lang w:val="fr-CH"/>
        </w:rPr>
        <w:t>Cupidie</w:t>
      </w:r>
      <w:proofErr w:type="spellEnd"/>
      <w:r w:rsidRPr="007F5FA3">
        <w:rPr>
          <w:b/>
          <w:bCs/>
          <w:lang w:val="fr-CH"/>
        </w:rPr>
        <w:t xml:space="preserve"> Great </w:t>
      </w:r>
      <w:proofErr w:type="spellStart"/>
      <w:r w:rsidRPr="007F5FA3">
        <w:rPr>
          <w:b/>
          <w:bCs/>
          <w:lang w:val="fr-CH"/>
        </w:rPr>
        <w:t>Again</w:t>
      </w:r>
      <w:proofErr w:type="spellEnd"/>
      <w:proofErr w:type="gramStart"/>
      <w:r w:rsidRPr="007F5FA3">
        <w:rPr>
          <w:b/>
          <w:bCs/>
          <w:lang w:val="fr-CH"/>
        </w:rPr>
        <w:t> »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12]. Il en était à ses </w:t>
      </w:r>
      <w:r w:rsidRPr="007F5FA3">
        <w:rPr>
          <w:b/>
          <w:bCs/>
          <w:lang w:val="fr-CH"/>
        </w:rPr>
        <w:t xml:space="preserve">cinquièmes </w:t>
      </w:r>
      <w:proofErr w:type="gramStart"/>
      <w:r w:rsidRPr="007F5FA3">
        <w:rPr>
          <w:b/>
          <w:bCs/>
          <w:lang w:val="fr-CH"/>
        </w:rPr>
        <w:t>épousailles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13] ; une </w:t>
      </w:r>
      <w:proofErr w:type="gramStart"/>
      <w:r w:rsidRPr="007F5FA3">
        <w:rPr>
          <w:b/>
          <w:bCs/>
          <w:lang w:val="fr-CH"/>
        </w:rPr>
        <w:t>accorte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14] </w:t>
      </w:r>
      <w:proofErr w:type="gramStart"/>
      <w:r w:rsidRPr="007F5FA3">
        <w:rPr>
          <w:b/>
          <w:bCs/>
          <w:lang w:val="fr-CH"/>
        </w:rPr>
        <w:t>donzelle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15], </w:t>
      </w:r>
      <w:proofErr w:type="gramStart"/>
      <w:r w:rsidRPr="007F5FA3">
        <w:rPr>
          <w:b/>
          <w:bCs/>
          <w:lang w:val="fr-CH"/>
        </w:rPr>
        <w:t>derechef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16] </w:t>
      </w:r>
      <w:proofErr w:type="gramStart"/>
      <w:r w:rsidRPr="007F5FA3">
        <w:rPr>
          <w:b/>
          <w:bCs/>
          <w:lang w:val="fr-CH"/>
        </w:rPr>
        <w:t>remariée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17], et nonante </w:t>
      </w:r>
      <w:r w:rsidRPr="007F5FA3">
        <w:rPr>
          <w:b/>
          <w:bCs/>
          <w:lang w:val="fr-CH"/>
        </w:rPr>
        <w:t>chevau-</w:t>
      </w:r>
      <w:proofErr w:type="gramStart"/>
      <w:r w:rsidRPr="007F5FA3">
        <w:rPr>
          <w:b/>
          <w:bCs/>
          <w:lang w:val="fr-CH"/>
        </w:rPr>
        <w:t>légers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18] </w:t>
      </w:r>
      <w:proofErr w:type="gramStart"/>
      <w:r w:rsidRPr="007F5FA3">
        <w:rPr>
          <w:b/>
          <w:bCs/>
          <w:lang w:val="fr-CH"/>
        </w:rPr>
        <w:t>dorés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19] </w:t>
      </w:r>
      <w:proofErr w:type="gramStart"/>
      <w:r w:rsidRPr="007F5FA3">
        <w:rPr>
          <w:b/>
          <w:bCs/>
          <w:lang w:val="fr-CH"/>
        </w:rPr>
        <w:t>paradaient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20] à ses </w:t>
      </w:r>
      <w:proofErr w:type="gramStart"/>
      <w:r w:rsidRPr="007F5FA3">
        <w:rPr>
          <w:b/>
          <w:bCs/>
          <w:lang w:val="fr-CH"/>
        </w:rPr>
        <w:t>basques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>21].</w:t>
      </w:r>
    </w:p>
    <w:p w14:paraId="71203944" w14:textId="77777777" w:rsidR="00C04F0C" w:rsidRPr="007F5FA3" w:rsidRDefault="00C04F0C" w:rsidP="00C04F0C">
      <w:pPr>
        <w:pStyle w:val="Corpsdetexte"/>
        <w:spacing w:before="120" w:line="276" w:lineRule="auto"/>
        <w:ind w:right="-425"/>
        <w:rPr>
          <w:lang w:val="fr-CH"/>
        </w:rPr>
      </w:pPr>
      <w:r w:rsidRPr="007F5FA3">
        <w:rPr>
          <w:lang w:val="fr-CH"/>
        </w:rPr>
        <w:t xml:space="preserve">Or, chose </w:t>
      </w:r>
      <w:proofErr w:type="gramStart"/>
      <w:r w:rsidRPr="007F5FA3">
        <w:rPr>
          <w:b/>
          <w:bCs/>
          <w:lang w:val="fr-CH"/>
        </w:rPr>
        <w:t>inouïe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22], la moitié de cette plèbe </w:t>
      </w:r>
      <w:proofErr w:type="gramStart"/>
      <w:r w:rsidRPr="007F5FA3">
        <w:rPr>
          <w:b/>
          <w:bCs/>
          <w:lang w:val="fr-CH"/>
        </w:rPr>
        <w:t>l’idolâtrait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23]. Bien </w:t>
      </w:r>
      <w:r w:rsidRPr="007F5FA3">
        <w:rPr>
          <w:b/>
          <w:bCs/>
          <w:lang w:val="fr-CH"/>
        </w:rPr>
        <w:t xml:space="preserve">qu’il la </w:t>
      </w:r>
      <w:proofErr w:type="gramStart"/>
      <w:r w:rsidRPr="007F5FA3">
        <w:rPr>
          <w:b/>
          <w:bCs/>
          <w:lang w:val="fr-CH"/>
        </w:rPr>
        <w:t>spoliât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24] sans </w:t>
      </w:r>
      <w:proofErr w:type="gramStart"/>
      <w:r w:rsidRPr="007F5FA3">
        <w:rPr>
          <w:b/>
          <w:bCs/>
          <w:lang w:val="fr-CH"/>
        </w:rPr>
        <w:t>vergogne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25], les gueux </w:t>
      </w:r>
      <w:r w:rsidRPr="007F5FA3">
        <w:rPr>
          <w:b/>
          <w:bCs/>
          <w:lang w:val="fr-CH"/>
        </w:rPr>
        <w:t xml:space="preserve">qu’il avait </w:t>
      </w:r>
      <w:proofErr w:type="gramStart"/>
      <w:r w:rsidRPr="007F5FA3">
        <w:rPr>
          <w:b/>
          <w:bCs/>
          <w:lang w:val="fr-CH"/>
        </w:rPr>
        <w:t>affamés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26] </w:t>
      </w:r>
      <w:r w:rsidRPr="007F5FA3">
        <w:rPr>
          <w:b/>
          <w:bCs/>
          <w:lang w:val="fr-CH"/>
        </w:rPr>
        <w:t xml:space="preserve">s’étaient laissé </w:t>
      </w:r>
      <w:proofErr w:type="gramStart"/>
      <w:r w:rsidRPr="007F5FA3">
        <w:rPr>
          <w:b/>
          <w:bCs/>
          <w:lang w:val="fr-CH"/>
        </w:rPr>
        <w:t>enjôler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27] par les </w:t>
      </w:r>
      <w:proofErr w:type="gramStart"/>
      <w:r w:rsidRPr="007F5FA3">
        <w:rPr>
          <w:b/>
          <w:bCs/>
          <w:lang w:val="fr-CH"/>
        </w:rPr>
        <w:t>billevesées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28] </w:t>
      </w:r>
      <w:r w:rsidRPr="007F5FA3">
        <w:rPr>
          <w:b/>
          <w:bCs/>
          <w:lang w:val="fr-CH"/>
        </w:rPr>
        <w:t xml:space="preserve">qu’il leur </w:t>
      </w:r>
      <w:proofErr w:type="gramStart"/>
      <w:r w:rsidRPr="007F5FA3">
        <w:rPr>
          <w:b/>
          <w:bCs/>
          <w:lang w:val="fr-CH"/>
        </w:rPr>
        <w:t>ressassait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>29]. « </w:t>
      </w:r>
      <w:r w:rsidRPr="007F5FA3">
        <w:rPr>
          <w:b/>
          <w:bCs/>
          <w:lang w:val="fr-CH"/>
        </w:rPr>
        <w:t xml:space="preserve">Quelque outrecuidants que </w:t>
      </w:r>
      <w:proofErr w:type="gramStart"/>
      <w:r w:rsidRPr="007F5FA3">
        <w:rPr>
          <w:b/>
          <w:bCs/>
          <w:lang w:val="fr-CH"/>
        </w:rPr>
        <w:t>fussent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30] mes </w:t>
      </w:r>
      <w:proofErr w:type="gramStart"/>
      <w:r w:rsidRPr="007F5FA3">
        <w:rPr>
          <w:b/>
          <w:bCs/>
          <w:lang w:val="fr-CH"/>
        </w:rPr>
        <w:t>détracteurs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31], </w:t>
      </w:r>
      <w:r w:rsidRPr="007F5FA3">
        <w:rPr>
          <w:b/>
          <w:bCs/>
          <w:lang w:val="fr-CH"/>
        </w:rPr>
        <w:t>vociférait-</w:t>
      </w:r>
      <w:proofErr w:type="gramStart"/>
      <w:r w:rsidRPr="007F5FA3">
        <w:rPr>
          <w:b/>
          <w:bCs/>
          <w:lang w:val="fr-CH"/>
        </w:rPr>
        <w:t>il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32], jamais </w:t>
      </w:r>
      <w:r w:rsidRPr="007F5FA3">
        <w:rPr>
          <w:b/>
          <w:bCs/>
          <w:lang w:val="fr-CH"/>
        </w:rPr>
        <w:t xml:space="preserve">je ne les eusse </w:t>
      </w:r>
      <w:proofErr w:type="gramStart"/>
      <w:r w:rsidRPr="007F5FA3">
        <w:rPr>
          <w:b/>
          <w:bCs/>
          <w:lang w:val="fr-CH"/>
        </w:rPr>
        <w:t>soufferts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33] ! » </w:t>
      </w:r>
      <w:proofErr w:type="gramStart"/>
      <w:r w:rsidRPr="007F5FA3">
        <w:rPr>
          <w:b/>
          <w:bCs/>
          <w:lang w:val="fr-CH"/>
        </w:rPr>
        <w:t>Abrutie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34] par ses </w:t>
      </w:r>
      <w:r w:rsidRPr="007F5FA3">
        <w:rPr>
          <w:b/>
          <w:bCs/>
          <w:lang w:val="fr-CH"/>
        </w:rPr>
        <w:t xml:space="preserve">harangues </w:t>
      </w:r>
      <w:proofErr w:type="gramStart"/>
      <w:r w:rsidRPr="007F5FA3">
        <w:rPr>
          <w:b/>
          <w:bCs/>
          <w:lang w:val="fr-CH"/>
        </w:rPr>
        <w:t>ampoulées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35], la populace l’acclamait </w:t>
      </w:r>
      <w:r w:rsidRPr="007F5FA3">
        <w:rPr>
          <w:b/>
          <w:bCs/>
          <w:lang w:val="fr-CH"/>
        </w:rPr>
        <w:t xml:space="preserve">à tout </w:t>
      </w:r>
      <w:proofErr w:type="gramStart"/>
      <w:r w:rsidRPr="007F5FA3">
        <w:rPr>
          <w:b/>
          <w:bCs/>
          <w:lang w:val="fr-CH"/>
        </w:rPr>
        <w:t>rompre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>36].</w:t>
      </w:r>
    </w:p>
    <w:p w14:paraId="7C41CCE0" w14:textId="77777777" w:rsidR="00C04F0C" w:rsidRPr="007F5FA3" w:rsidRDefault="00C04F0C" w:rsidP="00C04F0C">
      <w:pPr>
        <w:pStyle w:val="Corpsdetexte"/>
        <w:spacing w:before="120" w:line="276" w:lineRule="auto"/>
        <w:ind w:right="-425"/>
        <w:rPr>
          <w:lang w:val="fr-CH"/>
        </w:rPr>
      </w:pPr>
      <w:r w:rsidRPr="007F5FA3">
        <w:rPr>
          <w:b/>
          <w:bCs/>
          <w:lang w:val="fr-CH"/>
        </w:rPr>
        <w:t xml:space="preserve">Quelque deux cents </w:t>
      </w:r>
      <w:proofErr w:type="gramStart"/>
      <w:r w:rsidRPr="007F5FA3">
        <w:rPr>
          <w:b/>
          <w:bCs/>
          <w:lang w:val="fr-CH"/>
        </w:rPr>
        <w:t>nobliaux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37], </w:t>
      </w:r>
      <w:r w:rsidRPr="007F5FA3">
        <w:rPr>
          <w:b/>
          <w:bCs/>
          <w:lang w:val="fr-CH"/>
        </w:rPr>
        <w:t xml:space="preserve">châtain </w:t>
      </w:r>
      <w:proofErr w:type="gramStart"/>
      <w:r w:rsidRPr="007F5FA3">
        <w:rPr>
          <w:b/>
          <w:bCs/>
          <w:lang w:val="fr-CH"/>
        </w:rPr>
        <w:t>clair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38] ou </w:t>
      </w:r>
      <w:r w:rsidRPr="007F5FA3">
        <w:rPr>
          <w:b/>
          <w:bCs/>
          <w:lang w:val="fr-CH"/>
        </w:rPr>
        <w:t xml:space="preserve">poivre et </w:t>
      </w:r>
      <w:proofErr w:type="gramStart"/>
      <w:r w:rsidRPr="007F5FA3">
        <w:rPr>
          <w:b/>
          <w:bCs/>
          <w:lang w:val="fr-CH"/>
        </w:rPr>
        <w:t>sel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39], </w:t>
      </w:r>
      <w:r w:rsidRPr="007F5FA3">
        <w:rPr>
          <w:b/>
          <w:bCs/>
          <w:lang w:val="fr-CH"/>
        </w:rPr>
        <w:t xml:space="preserve">qu’il s’était </w:t>
      </w:r>
      <w:proofErr w:type="gramStart"/>
      <w:r w:rsidRPr="007F5FA3">
        <w:rPr>
          <w:b/>
          <w:bCs/>
          <w:lang w:val="fr-CH"/>
        </w:rPr>
        <w:t>attachés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40] à prix d’or, </w:t>
      </w:r>
      <w:proofErr w:type="gramStart"/>
      <w:r w:rsidRPr="007F5FA3">
        <w:rPr>
          <w:b/>
          <w:bCs/>
          <w:lang w:val="fr-CH"/>
        </w:rPr>
        <w:t>opinaient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41] à tout. </w:t>
      </w:r>
      <w:r w:rsidRPr="007F5FA3">
        <w:rPr>
          <w:b/>
          <w:bCs/>
          <w:lang w:val="fr-CH"/>
        </w:rPr>
        <w:t xml:space="preserve">Eu égard </w:t>
      </w:r>
      <w:proofErr w:type="gramStart"/>
      <w:r w:rsidRPr="007F5FA3">
        <w:rPr>
          <w:b/>
          <w:bCs/>
          <w:lang w:val="fr-CH"/>
        </w:rPr>
        <w:t>à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42] ses </w:t>
      </w:r>
      <w:proofErr w:type="gramStart"/>
      <w:r w:rsidRPr="007F5FA3">
        <w:rPr>
          <w:b/>
          <w:bCs/>
          <w:lang w:val="fr-CH"/>
        </w:rPr>
        <w:t>largesses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43], il n’était point de </w:t>
      </w:r>
      <w:proofErr w:type="gramStart"/>
      <w:r w:rsidRPr="007F5FA3">
        <w:rPr>
          <w:b/>
          <w:bCs/>
          <w:lang w:val="fr-CH"/>
        </w:rPr>
        <w:t>forfaiture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44] </w:t>
      </w:r>
      <w:r w:rsidRPr="007F5FA3">
        <w:rPr>
          <w:b/>
          <w:bCs/>
          <w:lang w:val="fr-CH"/>
        </w:rPr>
        <w:t xml:space="preserve">qu’ils n’eussent </w:t>
      </w:r>
      <w:proofErr w:type="gramStart"/>
      <w:r w:rsidRPr="007F5FA3">
        <w:rPr>
          <w:b/>
          <w:bCs/>
          <w:lang w:val="fr-CH"/>
        </w:rPr>
        <w:t>couverte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45], ni de mascarade </w:t>
      </w:r>
      <w:r w:rsidRPr="007F5FA3">
        <w:rPr>
          <w:b/>
          <w:bCs/>
          <w:lang w:val="fr-CH"/>
        </w:rPr>
        <w:t xml:space="preserve">des plus </w:t>
      </w:r>
      <w:proofErr w:type="gramStart"/>
      <w:r w:rsidRPr="007F5FA3">
        <w:rPr>
          <w:b/>
          <w:bCs/>
          <w:lang w:val="fr-CH"/>
        </w:rPr>
        <w:t>grotesques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46] </w:t>
      </w:r>
      <w:r w:rsidRPr="007F5FA3">
        <w:rPr>
          <w:b/>
          <w:bCs/>
          <w:lang w:val="fr-CH"/>
        </w:rPr>
        <w:t xml:space="preserve">qu’ils n’eussent </w:t>
      </w:r>
      <w:proofErr w:type="gramStart"/>
      <w:r w:rsidRPr="007F5FA3">
        <w:rPr>
          <w:b/>
          <w:bCs/>
          <w:lang w:val="fr-CH"/>
        </w:rPr>
        <w:t>applaudie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47]. </w:t>
      </w:r>
      <w:proofErr w:type="spellStart"/>
      <w:r w:rsidRPr="007F5FA3">
        <w:rPr>
          <w:b/>
          <w:bCs/>
          <w:lang w:val="fr-CH"/>
        </w:rPr>
        <w:t>Eût-on</w:t>
      </w:r>
      <w:proofErr w:type="spellEnd"/>
      <w:r w:rsidRPr="007F5FA3">
        <w:rPr>
          <w:b/>
          <w:bCs/>
          <w:lang w:val="fr-CH"/>
        </w:rPr>
        <w:t xml:space="preserve"> </w:t>
      </w:r>
      <w:proofErr w:type="gramStart"/>
      <w:r w:rsidRPr="007F5FA3">
        <w:rPr>
          <w:b/>
          <w:bCs/>
          <w:lang w:val="fr-CH"/>
        </w:rPr>
        <w:t>exhibé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48] la preuve de ses méfaits </w:t>
      </w:r>
      <w:r w:rsidRPr="007F5FA3">
        <w:rPr>
          <w:b/>
          <w:bCs/>
          <w:lang w:val="fr-CH"/>
        </w:rPr>
        <w:t xml:space="preserve">qu’il l’eût </w:t>
      </w:r>
      <w:proofErr w:type="gramStart"/>
      <w:r w:rsidRPr="007F5FA3">
        <w:rPr>
          <w:b/>
          <w:bCs/>
          <w:lang w:val="fr-CH"/>
        </w:rPr>
        <w:t>récusée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49] </w:t>
      </w:r>
      <w:r w:rsidRPr="007F5FA3">
        <w:rPr>
          <w:b/>
          <w:bCs/>
          <w:lang w:val="fr-CH"/>
        </w:rPr>
        <w:t xml:space="preserve">sans coup </w:t>
      </w:r>
      <w:proofErr w:type="gramStart"/>
      <w:r w:rsidRPr="007F5FA3">
        <w:rPr>
          <w:b/>
          <w:bCs/>
          <w:lang w:val="fr-CH"/>
        </w:rPr>
        <w:t>férir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>50].</w:t>
      </w:r>
    </w:p>
    <w:p w14:paraId="035DB23A" w14:textId="77777777" w:rsidR="00C04F0C" w:rsidRPr="007F5FA3" w:rsidRDefault="00C04F0C" w:rsidP="00C04F0C">
      <w:pPr>
        <w:pStyle w:val="Corpsdetexte"/>
        <w:spacing w:before="120" w:line="276" w:lineRule="auto"/>
        <w:ind w:right="-425"/>
        <w:rPr>
          <w:lang w:val="fr-CH"/>
        </w:rPr>
      </w:pPr>
      <w:r w:rsidRPr="007F5FA3">
        <w:rPr>
          <w:b/>
          <w:bCs/>
          <w:lang w:val="fr-CH"/>
        </w:rPr>
        <w:t xml:space="preserve">Or </w:t>
      </w:r>
      <w:proofErr w:type="gramStart"/>
      <w:r w:rsidRPr="007F5FA3">
        <w:rPr>
          <w:b/>
          <w:bCs/>
          <w:lang w:val="fr-CH"/>
        </w:rPr>
        <w:t>çà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51], le temps </w:t>
      </w:r>
      <w:r w:rsidRPr="007F5FA3">
        <w:rPr>
          <w:b/>
          <w:bCs/>
          <w:lang w:val="fr-CH"/>
        </w:rPr>
        <w:t xml:space="preserve">que nul n’eût </w:t>
      </w:r>
      <w:proofErr w:type="gramStart"/>
      <w:r w:rsidRPr="007F5FA3">
        <w:rPr>
          <w:b/>
          <w:bCs/>
          <w:lang w:val="fr-CH"/>
        </w:rPr>
        <w:t>su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52] corrompre finit par le confondre. Sa </w:t>
      </w:r>
      <w:proofErr w:type="gramStart"/>
      <w:r w:rsidRPr="007F5FA3">
        <w:rPr>
          <w:b/>
          <w:bCs/>
          <w:lang w:val="fr-CH"/>
        </w:rPr>
        <w:t>superbe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53] </w:t>
      </w:r>
      <w:r w:rsidRPr="007F5FA3">
        <w:rPr>
          <w:b/>
          <w:bCs/>
          <w:lang w:val="fr-CH"/>
        </w:rPr>
        <w:t xml:space="preserve">n’en avait que </w:t>
      </w:r>
      <w:proofErr w:type="gramStart"/>
      <w:r w:rsidRPr="007F5FA3">
        <w:rPr>
          <w:b/>
          <w:bCs/>
          <w:lang w:val="fr-CH"/>
        </w:rPr>
        <w:t>crû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54] ; mais </w:t>
      </w:r>
      <w:r w:rsidRPr="007F5FA3">
        <w:rPr>
          <w:b/>
          <w:bCs/>
          <w:lang w:val="fr-CH"/>
        </w:rPr>
        <w:t xml:space="preserve">à peine se </w:t>
      </w:r>
      <w:proofErr w:type="spellStart"/>
      <w:r w:rsidRPr="007F5FA3">
        <w:rPr>
          <w:b/>
          <w:bCs/>
          <w:lang w:val="fr-CH"/>
        </w:rPr>
        <w:t>fut-il</w:t>
      </w:r>
      <w:proofErr w:type="spellEnd"/>
      <w:r w:rsidRPr="007F5FA3">
        <w:rPr>
          <w:b/>
          <w:bCs/>
          <w:lang w:val="fr-CH"/>
        </w:rPr>
        <w:t xml:space="preserve"> </w:t>
      </w:r>
      <w:proofErr w:type="gramStart"/>
      <w:r w:rsidRPr="007F5FA3">
        <w:rPr>
          <w:b/>
          <w:bCs/>
          <w:lang w:val="fr-CH"/>
        </w:rPr>
        <w:t>éteint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55] qu’on lui éleva </w:t>
      </w:r>
      <w:r w:rsidRPr="007F5FA3">
        <w:rPr>
          <w:b/>
          <w:bCs/>
          <w:lang w:val="fr-CH"/>
        </w:rPr>
        <w:t xml:space="preserve">quatre-vingts </w:t>
      </w:r>
      <w:proofErr w:type="gramStart"/>
      <w:r w:rsidRPr="007F5FA3">
        <w:rPr>
          <w:b/>
          <w:bCs/>
          <w:lang w:val="fr-CH"/>
        </w:rPr>
        <w:t>statues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56]. </w:t>
      </w:r>
      <w:r w:rsidRPr="007F5FA3">
        <w:rPr>
          <w:b/>
          <w:bCs/>
          <w:lang w:val="fr-CH"/>
        </w:rPr>
        <w:t xml:space="preserve">Tels des </w:t>
      </w:r>
      <w:proofErr w:type="gramStart"/>
      <w:r w:rsidRPr="007F5FA3">
        <w:rPr>
          <w:b/>
          <w:bCs/>
          <w:lang w:val="fr-CH"/>
        </w:rPr>
        <w:t>moutons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57], ses sujets </w:t>
      </w:r>
      <w:proofErr w:type="gramStart"/>
      <w:r w:rsidRPr="007F5FA3">
        <w:rPr>
          <w:b/>
          <w:bCs/>
          <w:lang w:val="fr-CH"/>
        </w:rPr>
        <w:t>bêlaient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58] ; et de ses forfaits, </w:t>
      </w:r>
      <w:r w:rsidRPr="007F5FA3">
        <w:rPr>
          <w:b/>
          <w:bCs/>
          <w:lang w:val="fr-CH"/>
        </w:rPr>
        <w:t xml:space="preserve">en toute acception du </w:t>
      </w:r>
      <w:proofErr w:type="gramStart"/>
      <w:r w:rsidRPr="007F5FA3">
        <w:rPr>
          <w:b/>
          <w:bCs/>
          <w:lang w:val="fr-CH"/>
        </w:rPr>
        <w:t>terme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 xml:space="preserve">59], nul ne </w:t>
      </w:r>
      <w:r w:rsidRPr="007F5FA3">
        <w:rPr>
          <w:b/>
          <w:bCs/>
          <w:lang w:val="fr-CH"/>
        </w:rPr>
        <w:t xml:space="preserve">souffla </w:t>
      </w:r>
      <w:proofErr w:type="gramStart"/>
      <w:r w:rsidRPr="007F5FA3">
        <w:rPr>
          <w:b/>
          <w:bCs/>
          <w:lang w:val="fr-CH"/>
        </w:rPr>
        <w:t>mot</w:t>
      </w:r>
      <w:r w:rsidRPr="007F5FA3">
        <w:rPr>
          <w:lang w:val="fr-CH"/>
        </w:rPr>
        <w:t>[</w:t>
      </w:r>
      <w:proofErr w:type="gramEnd"/>
      <w:r w:rsidRPr="007F5FA3">
        <w:rPr>
          <w:lang w:val="fr-CH"/>
        </w:rPr>
        <w:t>60].</w:t>
      </w:r>
    </w:p>
    <w:p w14:paraId="3C8B107F" w14:textId="77777777" w:rsidR="00C04F0C" w:rsidRPr="007F5FA3" w:rsidRDefault="00C04F0C" w:rsidP="00C04F0C">
      <w:pPr>
        <w:pStyle w:val="Corpsdetexte"/>
        <w:spacing w:before="120" w:line="276" w:lineRule="auto"/>
        <w:ind w:right="-425"/>
        <w:rPr>
          <w:lang w:val="fr-CH"/>
        </w:rPr>
      </w:pPr>
      <w:r w:rsidRPr="007F5FA3">
        <w:rPr>
          <w:i/>
          <w:iCs/>
          <w:lang w:val="fr-CH"/>
        </w:rPr>
        <w:t xml:space="preserve">Morale, mes très chers enfants ? Nul tyran ne saurait asservir bien longtemps un peuple qui met son point d’honneur à chérir </w:t>
      </w:r>
      <w:r w:rsidRPr="007F5FA3">
        <w:rPr>
          <w:b/>
          <w:bCs/>
          <w:i/>
          <w:iCs/>
          <w:lang w:val="fr-CH"/>
        </w:rPr>
        <w:t xml:space="preserve">ceux-là </w:t>
      </w:r>
      <w:proofErr w:type="gramStart"/>
      <w:r w:rsidRPr="007F5FA3">
        <w:rPr>
          <w:b/>
          <w:bCs/>
          <w:i/>
          <w:iCs/>
          <w:lang w:val="fr-CH"/>
        </w:rPr>
        <w:t>mêmes</w:t>
      </w:r>
      <w:r w:rsidRPr="007F5FA3">
        <w:rPr>
          <w:i/>
          <w:iCs/>
          <w:lang w:val="fr-CH"/>
        </w:rPr>
        <w:t>[</w:t>
      </w:r>
      <w:proofErr w:type="gramEnd"/>
      <w:r w:rsidRPr="007F5FA3">
        <w:rPr>
          <w:i/>
          <w:iCs/>
          <w:lang w:val="fr-CH"/>
        </w:rPr>
        <w:t>61] qui le dépouillent.</w:t>
      </w:r>
      <w:bookmarkStart w:id="1" w:name="récapitulatif-des-variantes-acceptées"/>
      <w:bookmarkEnd w:id="0"/>
    </w:p>
    <w:p w14:paraId="3E049F2B" w14:textId="77777777" w:rsidR="00C04F0C" w:rsidRPr="007F5FA3" w:rsidRDefault="00C04F0C" w:rsidP="00C04F0C">
      <w:pPr>
        <w:spacing w:line="240" w:lineRule="auto"/>
        <w:rPr>
          <w:sz w:val="24"/>
          <w:szCs w:val="24"/>
        </w:rPr>
      </w:pPr>
      <w:r w:rsidRPr="00CE0657">
        <w:rPr>
          <w:sz w:val="20"/>
          <w:szCs w:val="20"/>
        </w:rPr>
        <w:br w:type="page"/>
      </w:r>
    </w:p>
    <w:p w14:paraId="0B66099C" w14:textId="2811C64E" w:rsidR="00C04F0C" w:rsidRDefault="00C04F0C" w:rsidP="007F5FA3">
      <w:pPr>
        <w:pStyle w:val="Titre1"/>
        <w:rPr>
          <w:sz w:val="32"/>
          <w:szCs w:val="28"/>
          <w:lang w:val="fr-CH"/>
        </w:rPr>
      </w:pPr>
      <w:r w:rsidRPr="00CE0657">
        <w:rPr>
          <w:sz w:val="32"/>
          <w:szCs w:val="28"/>
          <w:lang w:val="fr-CH"/>
        </w:rPr>
        <w:lastRenderedPageBreak/>
        <w:t>Corrigé des principales difficultés et pièges</w:t>
      </w:r>
    </w:p>
    <w:p w14:paraId="64014605" w14:textId="77777777" w:rsidR="007F5FA3" w:rsidRPr="007F5FA3" w:rsidRDefault="007F5FA3" w:rsidP="007F5FA3">
      <w:pPr>
        <w:pStyle w:val="Corpsdetexte"/>
        <w:rPr>
          <w:lang w:val="fr-CH"/>
        </w:rPr>
      </w:pPr>
    </w:p>
    <w:tbl>
      <w:tblPr>
        <w:tblW w:w="5000" w:type="pct"/>
        <w:tblLook w:val="0020" w:firstRow="1" w:lastRow="0" w:firstColumn="0" w:lastColumn="0" w:noHBand="0" w:noVBand="0"/>
      </w:tblPr>
      <w:tblGrid>
        <w:gridCol w:w="486"/>
        <w:gridCol w:w="1860"/>
        <w:gridCol w:w="1926"/>
        <w:gridCol w:w="4800"/>
      </w:tblGrid>
      <w:tr w:rsidR="00C04F0C" w:rsidRPr="00CE0657" w14:paraId="51E06137" w14:textId="77777777" w:rsidTr="00123BB7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14:paraId="648B6296" w14:textId="77777777" w:rsidR="00C04F0C" w:rsidRPr="00CE0657" w:rsidRDefault="00C04F0C" w:rsidP="00123BB7">
            <w:pPr>
              <w:pStyle w:val="Titre2"/>
              <w:rPr>
                <w:sz w:val="22"/>
                <w:szCs w:val="22"/>
                <w:lang w:val="fr-CH"/>
              </w:rPr>
            </w:pPr>
            <w:r w:rsidRPr="00CE0657">
              <w:rPr>
                <w:sz w:val="22"/>
                <w:szCs w:val="22"/>
                <w:lang w:val="fr-CH"/>
              </w:rPr>
              <w:t>N°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52082E" w14:textId="77777777" w:rsidR="00C04F0C" w:rsidRPr="00CE0657" w:rsidRDefault="00C04F0C" w:rsidP="00123BB7">
            <w:pPr>
              <w:pStyle w:val="Titre2"/>
              <w:rPr>
                <w:sz w:val="22"/>
                <w:szCs w:val="22"/>
                <w:lang w:val="fr-CH"/>
              </w:rPr>
            </w:pPr>
            <w:r w:rsidRPr="00CE0657">
              <w:rPr>
                <w:sz w:val="22"/>
                <w:szCs w:val="22"/>
                <w:lang w:val="fr-CH"/>
              </w:rPr>
              <w:t xml:space="preserve">Forme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10B7EF" w14:textId="77777777" w:rsidR="00C04F0C" w:rsidRPr="00CE0657" w:rsidRDefault="00C04F0C" w:rsidP="00123BB7">
            <w:pPr>
              <w:pStyle w:val="Titre2"/>
              <w:rPr>
                <w:sz w:val="22"/>
                <w:szCs w:val="22"/>
                <w:lang w:val="fr-CH"/>
              </w:rPr>
            </w:pPr>
            <w:r w:rsidRPr="00CE0657">
              <w:rPr>
                <w:sz w:val="22"/>
                <w:szCs w:val="22"/>
                <w:lang w:val="fr-CH"/>
              </w:rPr>
              <w:t>Difficulté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6D22E5" w14:textId="77777777" w:rsidR="00C04F0C" w:rsidRPr="00CE0657" w:rsidRDefault="00C04F0C" w:rsidP="00123BB7">
            <w:pPr>
              <w:pStyle w:val="Titre2"/>
              <w:rPr>
                <w:sz w:val="22"/>
                <w:szCs w:val="22"/>
                <w:lang w:val="fr-CH"/>
              </w:rPr>
            </w:pPr>
            <w:r w:rsidRPr="00CE0657">
              <w:rPr>
                <w:sz w:val="22"/>
                <w:szCs w:val="22"/>
                <w:lang w:val="fr-CH"/>
              </w:rPr>
              <w:t>Justification / Variantes</w:t>
            </w:r>
          </w:p>
        </w:tc>
      </w:tr>
      <w:tr w:rsidR="00C04F0C" w:rsidRPr="00CE0657" w14:paraId="50681022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536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306B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par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-delà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53D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Trait d’union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FFD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prépositive ; trait d’union obligatoire.</w:t>
            </w:r>
          </w:p>
        </w:tc>
      </w:tr>
      <w:tr w:rsidR="00C04F0C" w:rsidRPr="00CE0657" w14:paraId="12E3220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BC3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ADD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balayait la bise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B1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du verbe (inversion)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3E6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Sujet postposé :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la bise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.). Le verbe s’accorde avec le sujet,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la bise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non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COD mis pour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landes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0BCD18BA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39B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12E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qu’on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eût cru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07F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Conditionnel passé 2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 forme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B05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Même forme que le subjonctif plus-que-parfait.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Eût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circonflexe.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Cru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accordé au COD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royaume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sans accent (≠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crû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participe </w:t>
            </w:r>
            <w:proofErr w:type="gram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passé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du verbe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croître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).</w:t>
            </w:r>
          </w:p>
        </w:tc>
      </w:tr>
      <w:tr w:rsidR="00C04F0C" w:rsidRPr="00CE0657" w14:paraId="583922B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505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F3DA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aïeul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B38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Tréma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13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Tréma sur le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i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aï-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Aïeul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grand-père, ancêtre.</w:t>
            </w:r>
          </w:p>
        </w:tc>
      </w:tr>
      <w:tr w:rsidR="00C04F0C" w:rsidRPr="00CE0657" w14:paraId="059DCF4B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CD7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676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cacochyme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FEE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rare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D29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maladif, affaibli. Orthographe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y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5032AAE9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263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1D9C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goutteux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D48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+ orthographe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CCE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atteint de la goutte. Deux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53FBF9B2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833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9A69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thuriféraires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7D0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rare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F31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flatteurs serviles (littéralement : « porteurs d’encensoir »).</w:t>
            </w:r>
          </w:p>
        </w:tc>
      </w:tr>
      <w:tr w:rsidR="00C04F0C" w:rsidRPr="00CE0657" w14:paraId="046E51AD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05F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C36F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le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Probe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2AD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Majuscule + 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C98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Sobriquet (majuscule).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Probe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honnête, intègre ; antiphrase satirique.</w:t>
            </w:r>
          </w:p>
        </w:tc>
      </w:tr>
      <w:tr w:rsidR="00C04F0C" w:rsidRPr="00CE0657" w14:paraId="5D7A8D38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1E5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7D7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mordorées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2F3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+ 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744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Mordoré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d’un brun chaud à reflets d’or (construit sur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mor-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variante graphique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Maure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habitant de la Mauritanie au teint doré). Accord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tours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mordorées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68056E1F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929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86A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écarlate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37C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+ couleur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F1B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 xml:space="preserve">Écarlate 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couleur d’un rouge éclatant obtenue par un colorant tiré de la cochenille. Accord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casquette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7207C49F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774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945E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forfanterie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AF1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EAF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vantardise, hâblerie.</w:t>
            </w:r>
          </w:p>
        </w:tc>
      </w:tr>
      <w:tr w:rsidR="00C04F0C" w:rsidRPr="00CE0657" w14:paraId="119B2C2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0A5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5C56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« </w:t>
            </w:r>
            <w:proofErr w:type="spell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Make</w:t>
            </w:r>
            <w:proofErr w:type="spell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</w:t>
            </w:r>
            <w:proofErr w:type="spell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Cupidie</w:t>
            </w:r>
            <w:proofErr w:type="spell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Great </w:t>
            </w:r>
            <w:proofErr w:type="spell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Again</w:t>
            </w:r>
            <w:proofErr w:type="spell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 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452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étrangère épelée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CBF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Majuscule à chaque mot ; sans accent ; guillemets annoncés. Épelée à l’oral.</w:t>
            </w:r>
          </w:p>
        </w:tc>
      </w:tr>
      <w:tr w:rsidR="00C04F0C" w:rsidRPr="00CE0657" w14:paraId="3E13EFE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0C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B16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cinquièmes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épousailles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D43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Nom toujours pluriel + ordinal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429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Épousailles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ne s’emploie qu’au pluriel ;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cinquièmes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accordé.</w:t>
            </w:r>
          </w:p>
        </w:tc>
      </w:tr>
      <w:tr w:rsidR="00C04F0C" w:rsidRPr="00CE0657" w14:paraId="12C3600F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4DB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9AE2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accorte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A06C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44A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avenante, gracieuse et vive. Fém. de l’adjectif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accort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467F60BD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EB6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957B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donzelle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644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D46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jeune femme (ton badin ou légèrement péjoratif).</w:t>
            </w:r>
          </w:p>
        </w:tc>
      </w:tr>
      <w:tr w:rsidR="00C04F0C" w:rsidRPr="00CE0657" w14:paraId="6AAAE6C7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D0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7B45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derechef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C29C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Adverbe archaïque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AB8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de nouveau. Graphie unique.</w:t>
            </w:r>
          </w:p>
        </w:tc>
      </w:tr>
      <w:tr w:rsidR="00C04F0C" w:rsidRPr="00CE0657" w14:paraId="7A86068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5BD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81D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remariée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6E5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E98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Épithète accordée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donzelle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.).</w:t>
            </w:r>
          </w:p>
        </w:tc>
      </w:tr>
      <w:tr w:rsidR="00C04F0C" w:rsidRPr="00CE0657" w14:paraId="6D58CD82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5A6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1B12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chevau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-légers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679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Pluriel rare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BD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proofErr w:type="spell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Chevau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sans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x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(vestige de l’ancien français) ; pluriel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chevau-léger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, membre du corps de cavalerie de la garde du souverain.</w:t>
            </w:r>
          </w:p>
        </w:tc>
      </w:tr>
      <w:tr w:rsidR="00C04F0C" w:rsidRPr="00CE0657" w14:paraId="7A463DF2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D9FC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3F70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dorés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99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44F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Accordé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chevau-légers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.).</w:t>
            </w:r>
          </w:p>
        </w:tc>
      </w:tr>
      <w:tr w:rsidR="00C04F0C" w:rsidRPr="00CE0657" w14:paraId="3DE74FE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700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04AE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paradaient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40F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du verbe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8B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Sujet composé (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donzelle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et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chevau-légers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)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6B04E2C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322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934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basques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E7F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+ locution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209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À ses basques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à ses côtés, à sa suite.</w:t>
            </w:r>
          </w:p>
        </w:tc>
      </w:tr>
      <w:tr w:rsidR="00C04F0C" w:rsidRPr="00CE0657" w14:paraId="6F3A5B8F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71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34A5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inouïe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983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Tréma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AD5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Tréma sur le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i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; accord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chose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576884B8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7A4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7D4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l’idolâtrait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C38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Accent + conjugaison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A78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Circonflexe sur le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 ;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 de l’imparfait.</w:t>
            </w:r>
          </w:p>
        </w:tc>
      </w:tr>
      <w:tr w:rsidR="00C04F0C" w:rsidRPr="00CE0657" w14:paraId="4590D33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5F2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6DD5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la spoliât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637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Subjonctif imparfait + 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92F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Bien 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+ subjonctif ;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spolier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dépouiller ;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3926789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C0E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A63F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vergogne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9A4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468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honte, retenue.</w:t>
            </w:r>
          </w:p>
        </w:tc>
      </w:tr>
      <w:tr w:rsidR="00C04F0C" w:rsidRPr="00CE0657" w14:paraId="27034A0D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1B7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7F4D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avait affamés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6E3C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D5A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COD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gueux, 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accord.</w:t>
            </w:r>
          </w:p>
        </w:tc>
      </w:tr>
      <w:tr w:rsidR="00C04F0C" w:rsidRPr="00CE0657" w14:paraId="2560DDB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B2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1D7A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s’étaient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laissé enjôler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A4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Accord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laissé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+ infinitif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FFE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Les gueux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, sujet du verbe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 xml:space="preserve"> laisser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n’est pas sujet de l’infinitif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enjôler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 xml:space="preserve"> laissé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invariable.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Enjôler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séduire par de belles paroles.</w:t>
            </w:r>
          </w:p>
        </w:tc>
      </w:tr>
      <w:tr w:rsidR="00C04F0C" w:rsidRPr="00CE0657" w14:paraId="3C3531DC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9F8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AC4F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billevesées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FC2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8F5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sottises, propos futiles.</w:t>
            </w:r>
          </w:p>
        </w:tc>
      </w:tr>
      <w:tr w:rsidR="00C04F0C" w:rsidRPr="00CE0657" w14:paraId="22950E67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874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B8FD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leur ressassait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33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Pronom COI + conjugaison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9DF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Leur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invariable (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pron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pers. COI) ;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ressasser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répéter sans cesse ; imparfait (accord avec le sujet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il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).</w:t>
            </w:r>
          </w:p>
        </w:tc>
      </w:tr>
      <w:tr w:rsidR="00C04F0C" w:rsidRPr="00CE0657" w14:paraId="5841A116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5D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8F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Quelque outrecuidants que fussent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F37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Quelque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adverbe + subj. imparfait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2E5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Quelque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(= si) devant adjectif + subjonctif = adverbe, invariable.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Outrecuidants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présomptueux.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Fussent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subj.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imparf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</w:t>
            </w:r>
            <w:proofErr w:type="gram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d’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être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).</w:t>
            </w:r>
          </w:p>
        </w:tc>
      </w:tr>
      <w:tr w:rsidR="00C04F0C" w:rsidRPr="00CE0657" w14:paraId="55016413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AEE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623B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détracteurs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3F8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26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ceux qui dénigrent.</w:t>
            </w:r>
          </w:p>
        </w:tc>
      </w:tr>
      <w:tr w:rsidR="00C04F0C" w:rsidRPr="00CE0657" w14:paraId="54BE2A2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140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41CE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vociférait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-il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4B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Inversion + trait d’union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413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Trait d’union de l’inversion du sujet ;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 de l’imparfait.</w:t>
            </w:r>
          </w:p>
        </w:tc>
      </w:tr>
      <w:tr w:rsidR="00C04F0C" w:rsidRPr="00CE0657" w14:paraId="1C09CF99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FD5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EC2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je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ne les eusse soufferts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EC6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Subj. plus-que-parfait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42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Souffrir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tolérer, supporter. COD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soufferts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2EEA3C9A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F2D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7FF7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Abrutie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20B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B3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Accordé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populace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.), en tête de proposition.</w:t>
            </w:r>
          </w:p>
        </w:tc>
      </w:tr>
      <w:tr w:rsidR="00C04F0C" w:rsidRPr="00CE0657" w14:paraId="6D6E0F64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57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6D3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harangues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ampoulées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D30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+ 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B8C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Ampoulé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emphatique, boursouflé. Accord avec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harangues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287BCFFD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678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3EA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à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tout rompre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445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figée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23B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Invariable (= avec fracas, très fort).</w:t>
            </w:r>
          </w:p>
        </w:tc>
      </w:tr>
      <w:tr w:rsidR="00C04F0C" w:rsidRPr="00CE0657" w14:paraId="4C3D9386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2B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BC6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Quelque deux cents nobliaux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B38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Quelque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adverbe + numéral + pluriel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226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Quelque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(= environ) = adverbe, invariable.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Deux cents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: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cent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prend un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(multiplié et terminal).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Nobliau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nobliaux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799018CA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47C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98A7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châtain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clair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16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Couleur composée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9F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Couleur + nuance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invariable.</w:t>
            </w:r>
          </w:p>
        </w:tc>
      </w:tr>
      <w:tr w:rsidR="00C04F0C" w:rsidRPr="00CE0657" w14:paraId="7EBD3DEC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94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A11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poivre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et sel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CC7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Couleur invariable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A90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invariable, sans traits d’union.</w:t>
            </w:r>
          </w:p>
        </w:tc>
      </w:tr>
      <w:tr w:rsidR="00C04F0C" w:rsidRPr="00CE0657" w14:paraId="0FFE0716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7DA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6F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s’était </w:t>
            </w: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attachés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44B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Accord PP pronominal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EF0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COD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nobliaux, 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accord.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est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COI.</w:t>
            </w:r>
          </w:p>
        </w:tc>
      </w:tr>
      <w:tr w:rsidR="00C04F0C" w:rsidRPr="00CE0657" w14:paraId="283D92B6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902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6570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opinaient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4CC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+ conjugaison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7F5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Opiner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donner son assentiment ;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 de l’imparfait.</w:t>
            </w:r>
          </w:p>
        </w:tc>
      </w:tr>
      <w:tr w:rsidR="00C04F0C" w:rsidRPr="00CE0657" w14:paraId="2DDBE567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22F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19B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Eu égard 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E76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figée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528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Invariable.</w:t>
            </w:r>
          </w:p>
        </w:tc>
      </w:tr>
      <w:tr w:rsidR="00C04F0C" w:rsidRPr="00CE0657" w14:paraId="43F4013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6A8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62CE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largesses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67A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644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libéralités, dons généreux.</w:t>
            </w:r>
          </w:p>
        </w:tc>
      </w:tr>
      <w:tr w:rsidR="00C04F0C" w:rsidRPr="00CE0657" w14:paraId="2B47592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98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lastRenderedPageBreak/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CC0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forfaiture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596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rare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9C3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= trahison, forfait grave ; manquement au devoir d’une charge.</w:t>
            </w:r>
          </w:p>
        </w:tc>
      </w:tr>
      <w:tr w:rsidR="00C04F0C" w:rsidRPr="00CE0657" w14:paraId="37AFF6CC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D93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253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n’eussent couverte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680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Subj. plus-que-parfait +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explétif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DA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explétif (sans valeur négative). COD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forfaiture,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couverte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3945697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CF1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9807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des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plus grotesques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0E3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Superlatif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833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Des plus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+ adjectif au pluriel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grotesques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5217020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B7B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D300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n’eussent applaudie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9F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Subj. plus-que-parfait +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explétif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7E7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COD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mascarade,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applaudie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1E1D6149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ABB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3D7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spell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Eût-on</w:t>
            </w:r>
            <w:proofErr w:type="spell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exhibé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ADB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Conditionnel passé 2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forme 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br/>
              <w:t>+ inversion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C0FC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Valeur d’hypothèse (= si l’on avait exhibé).</w:t>
            </w:r>
          </w:p>
        </w:tc>
      </w:tr>
      <w:tr w:rsidR="00C04F0C" w:rsidRPr="00CE0657" w14:paraId="202FB4CB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E9E9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8EC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qu’il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l’eût récusée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B114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Conditionnel passé 2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 forme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20B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Récuser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refuser, contester. COD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preuve,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antéposé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récusée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4489A5C3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9EF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838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sans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coup férir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B52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archaïque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EB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= sans rencontrer de résistance.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Férir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(= frapper), infinitif figé.</w:t>
            </w:r>
          </w:p>
        </w:tc>
      </w:tr>
      <w:tr w:rsidR="00C04F0C" w:rsidRPr="00CE0657" w14:paraId="1D4A314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0028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E1F6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Or çà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5B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Locution archaïque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645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Interjection d’exhortation ;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çà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avec accent grave.</w:t>
            </w:r>
          </w:p>
        </w:tc>
      </w:tr>
      <w:tr w:rsidR="00C04F0C" w:rsidRPr="00CE0657" w14:paraId="6C839337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2CB1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545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nul n’eût su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B03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Conditionnel passé 2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 forme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7483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Participe passé de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 xml:space="preserve"> savoir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su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sans circonflexe (≠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dû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mû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Nul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aucun, suivi de l’adverbe de négation </w:t>
            </w:r>
            <w:proofErr w:type="gram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n’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forme élidée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).</w:t>
            </w:r>
          </w:p>
        </w:tc>
      </w:tr>
      <w:tr w:rsidR="00C04F0C" w:rsidRPr="00CE0657" w14:paraId="313F0C4B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85B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8424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superbe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179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Lexique (nom féminin)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023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La superbe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l’orgueil, l’arrogance ; substantivation de l’adjectif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superbe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3CF052C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782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BDF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n’en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avait que crû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7B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Accent circonflexe (distinction)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F8D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Crû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participe </w:t>
            </w:r>
            <w:proofErr w:type="gram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passé</w:t>
            </w:r>
            <w:proofErr w:type="gram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croître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, circonflexe (≠ 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cru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croire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ou adjectif). Verbe intransitif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invariable.</w:t>
            </w:r>
          </w:p>
        </w:tc>
      </w:tr>
      <w:tr w:rsidR="00C04F0C" w:rsidRPr="00CE0657" w14:paraId="1CAAE6C0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E0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2FE6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à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peine se </w:t>
            </w:r>
            <w:proofErr w:type="spell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fut-il</w:t>
            </w:r>
            <w:proofErr w:type="spell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éteint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6F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Inversion + passé antérieur + accord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BF8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Inversion après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à peine 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; passé antérieur ; accord 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 (avec le sujet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il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pour </w:t>
            </w:r>
            <w:proofErr w:type="spellStart"/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Mammonas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).</w:t>
            </w:r>
          </w:p>
        </w:tc>
      </w:tr>
      <w:tr w:rsidR="00C04F0C" w:rsidRPr="00CE0657" w14:paraId="71415A3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56D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10D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quatre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-vingts statues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E0A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Numéral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2AD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Vingt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multiplié (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quatre fois vingt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) et non suivi d’un autre nombre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prend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303D08E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F7F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lastRenderedPageBreak/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F048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Tels des moutons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CD4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Accord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FAF2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Tel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en tête de comparaison s’accorde avec le terme qui suit (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moutons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, masc.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.) </w:t>
            </w:r>
            <w:r w:rsidRPr="00CE0657">
              <w:rPr>
                <w:rFonts w:ascii="Times New Roman" w:eastAsiaTheme="majorEastAsia" w:hAnsi="Times New Roman" w:cs="Times New Roman"/>
                <w:sz w:val="22"/>
                <w:szCs w:val="22"/>
                <w:lang w:val="fr-CH"/>
              </w:rPr>
              <w:t>→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tels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423D773F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6555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43AD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bêlaient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F67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Accent +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conjug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5E4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Circonflexe sur le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> ; 3</w:t>
            </w:r>
            <w:r w:rsidRPr="00CE0657">
              <w:rPr>
                <w:rFonts w:eastAsiaTheme="majorEastAsia"/>
                <w:sz w:val="22"/>
                <w:szCs w:val="22"/>
                <w:vertAlign w:val="superscript"/>
                <w:lang w:val="fr-CH"/>
              </w:rPr>
              <w:t>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 pers.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plur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 imparfait.</w:t>
            </w:r>
          </w:p>
        </w:tc>
      </w:tr>
      <w:tr w:rsidR="00C04F0C" w:rsidRPr="00CE0657" w14:paraId="423585EE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75F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5D66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en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toute acception du terme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00DF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Paronyme + accord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toute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DBB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Acception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sens particulier d’un mot ; paronyme d’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acceptation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(fait d’accepter).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Toute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(= n’importe quelle), adj. fém. </w:t>
            </w:r>
            <w:proofErr w:type="spellStart"/>
            <w:r w:rsidRPr="00CE0657">
              <w:rPr>
                <w:rFonts w:eastAsiaTheme="majorEastAsia"/>
                <w:sz w:val="22"/>
                <w:szCs w:val="22"/>
                <w:lang w:val="fr-CH"/>
              </w:rPr>
              <w:t>sing</w:t>
            </w:r>
            <w:proofErr w:type="spellEnd"/>
            <w:r w:rsidRPr="00CE0657">
              <w:rPr>
                <w:rFonts w:eastAsiaTheme="majorEastAsia"/>
                <w:sz w:val="22"/>
                <w:szCs w:val="22"/>
                <w:lang w:val="fr-CH"/>
              </w:rPr>
              <w:t>.</w:t>
            </w:r>
          </w:p>
        </w:tc>
      </w:tr>
      <w:tr w:rsidR="00C04F0C" w:rsidRPr="00CE0657" w14:paraId="0BD1F4C3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E1B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72D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souffla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 xml:space="preserve"> mot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892E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Passé simple 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br/>
              <w:t>+ locution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8FD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Souffla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(passé simple).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Ne pas souffler mot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= ne rien dire.</w:t>
            </w:r>
          </w:p>
        </w:tc>
      </w:tr>
      <w:tr w:rsidR="00C04F0C" w:rsidRPr="00CE0657" w14:paraId="429FCD41" w14:textId="77777777" w:rsidTr="00123B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A586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C081" w14:textId="77777777" w:rsidR="00C04F0C" w:rsidRPr="00CE0657" w:rsidRDefault="00C04F0C" w:rsidP="00123BB7">
            <w:pPr>
              <w:pStyle w:val="Corpsdetexte"/>
              <w:rPr>
                <w:rFonts w:eastAsiaTheme="majorEastAsia"/>
                <w:b/>
                <w:bCs/>
                <w:sz w:val="22"/>
                <w:szCs w:val="22"/>
                <w:lang w:val="fr-CH"/>
              </w:rPr>
            </w:pPr>
            <w:proofErr w:type="gramStart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ceux</w:t>
            </w:r>
            <w:proofErr w:type="gramEnd"/>
            <w:r w:rsidRPr="00CE0657">
              <w:rPr>
                <w:rFonts w:eastAsiaTheme="majorEastAsia"/>
                <w:b/>
                <w:bCs/>
                <w:sz w:val="22"/>
                <w:szCs w:val="22"/>
                <w:lang w:val="fr-CH"/>
              </w:rPr>
              <w:t>-là mêmes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B887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Accord de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même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br/>
              <w:t>+ trait d’union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FE90" w14:textId="77777777" w:rsidR="00C04F0C" w:rsidRPr="00CE0657" w:rsidRDefault="00C04F0C" w:rsidP="00123BB7">
            <w:pPr>
              <w:pStyle w:val="Corpsdetexte"/>
              <w:rPr>
                <w:rFonts w:eastAsiaTheme="majorEastAsia"/>
                <w:sz w:val="22"/>
                <w:szCs w:val="22"/>
                <w:lang w:val="fr-CH"/>
              </w:rPr>
            </w:pP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Ceux-là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(trait d’union) ; </w:t>
            </w:r>
            <w:r w:rsidRPr="00CE0657">
              <w:rPr>
                <w:rFonts w:eastAsiaTheme="majorEastAsia"/>
                <w:i/>
                <w:iCs/>
                <w:sz w:val="22"/>
                <w:szCs w:val="22"/>
                <w:lang w:val="fr-CH"/>
              </w:rPr>
              <w:t>mêmes</w:t>
            </w:r>
            <w:r w:rsidRPr="00CE0657">
              <w:rPr>
                <w:rFonts w:eastAsiaTheme="majorEastAsia"/>
                <w:sz w:val="22"/>
                <w:szCs w:val="22"/>
                <w:lang w:val="fr-CH"/>
              </w:rPr>
              <w:t xml:space="preserve"> adj. indéf. accordé au pluriel (= ces personnes elles-mêmes).</w:t>
            </w:r>
          </w:p>
        </w:tc>
      </w:tr>
      <w:bookmarkEnd w:id="1"/>
    </w:tbl>
    <w:p w14:paraId="079202AB" w14:textId="77777777" w:rsidR="00C04F0C" w:rsidRPr="00CE0657" w:rsidRDefault="00C04F0C" w:rsidP="00C04F0C">
      <w:pPr>
        <w:pStyle w:val="Titre1"/>
        <w:rPr>
          <w:sz w:val="32"/>
          <w:szCs w:val="28"/>
          <w:lang w:val="fr-CH"/>
        </w:rPr>
      </w:pPr>
    </w:p>
    <w:p w14:paraId="001464D1" w14:textId="73814C77" w:rsidR="00FB5E4E" w:rsidRPr="00CE0657" w:rsidRDefault="00FB5E4E" w:rsidP="002E591C">
      <w:pPr>
        <w:rPr>
          <w:sz w:val="20"/>
          <w:szCs w:val="20"/>
        </w:rPr>
      </w:pPr>
    </w:p>
    <w:sectPr w:rsidR="00FB5E4E" w:rsidRPr="00CE0657" w:rsidSect="00FB5E4E">
      <w:headerReference w:type="default" r:id="rId9"/>
      <w:footerReference w:type="default" r:id="rId10"/>
      <w:pgSz w:w="11906" w:h="16838"/>
      <w:pgMar w:top="2269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4DAF5" w14:textId="77777777" w:rsidR="00CB45EF" w:rsidRDefault="00CB45EF" w:rsidP="00FB5E4E">
      <w:pPr>
        <w:spacing w:after="0" w:line="240" w:lineRule="auto"/>
      </w:pPr>
      <w:r>
        <w:separator/>
      </w:r>
    </w:p>
  </w:endnote>
  <w:endnote w:type="continuationSeparator" w:id="0">
    <w:p w14:paraId="0A20A73A" w14:textId="77777777" w:rsidR="00CB45EF" w:rsidRDefault="00CB45EF" w:rsidP="00FB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Poppins ExtraLight">
    <w:panose1 w:val="000003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7068277"/>
      <w:docPartObj>
        <w:docPartGallery w:val="Page Numbers (Bottom of Page)"/>
        <w:docPartUnique/>
      </w:docPartObj>
    </w:sdtPr>
    <w:sdtContent>
      <w:p w14:paraId="78E44E5F" w14:textId="2876378B" w:rsidR="00EF2A21" w:rsidRDefault="00EF2A2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05609B9" w14:textId="469262C7" w:rsidR="00FB5E4E" w:rsidRPr="00FB5E4E" w:rsidRDefault="00FB5E4E" w:rsidP="00CE0657">
    <w:pPr>
      <w:pStyle w:val="Pieddepage"/>
      <w:jc w:val="center"/>
      <w:rPr>
        <w:rFonts w:ascii="Poppins ExtraLight" w:hAnsi="Poppins ExtraLight" w:cs="Poppins ExtraLigh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5C89D" w14:textId="77777777" w:rsidR="00CB45EF" w:rsidRDefault="00CB45EF" w:rsidP="00FB5E4E">
      <w:pPr>
        <w:spacing w:after="0" w:line="240" w:lineRule="auto"/>
      </w:pPr>
      <w:r>
        <w:separator/>
      </w:r>
    </w:p>
  </w:footnote>
  <w:footnote w:type="continuationSeparator" w:id="0">
    <w:p w14:paraId="65A927C1" w14:textId="77777777" w:rsidR="00CB45EF" w:rsidRDefault="00CB45EF" w:rsidP="00FB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05904" w14:textId="2F743F4A" w:rsidR="00FB5E4E" w:rsidRDefault="00FB5E4E" w:rsidP="00FB5E4E">
    <w:pPr>
      <w:pStyle w:val="En-tte"/>
      <w:ind w:left="-426"/>
    </w:pPr>
    <w:r>
      <w:rPr>
        <w:noProof/>
      </w:rPr>
      <w:drawing>
        <wp:inline distT="0" distB="0" distL="0" distR="0" wp14:anchorId="19ACCCFB" wp14:editId="39A16DFD">
          <wp:extent cx="1805077" cy="885825"/>
          <wp:effectExtent l="0" t="0" r="5080" b="0"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3185" cy="889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4E"/>
    <w:rsid w:val="000D6047"/>
    <w:rsid w:val="001C5CB3"/>
    <w:rsid w:val="002060AB"/>
    <w:rsid w:val="00253571"/>
    <w:rsid w:val="00293CF4"/>
    <w:rsid w:val="002E591C"/>
    <w:rsid w:val="00364FF8"/>
    <w:rsid w:val="00385859"/>
    <w:rsid w:val="00564D15"/>
    <w:rsid w:val="005C4471"/>
    <w:rsid w:val="00643388"/>
    <w:rsid w:val="00653C34"/>
    <w:rsid w:val="0076579E"/>
    <w:rsid w:val="007F5FA3"/>
    <w:rsid w:val="007F72FD"/>
    <w:rsid w:val="008D4C54"/>
    <w:rsid w:val="008F3F64"/>
    <w:rsid w:val="00AE0FEC"/>
    <w:rsid w:val="00C04F0C"/>
    <w:rsid w:val="00C72C41"/>
    <w:rsid w:val="00C90AFB"/>
    <w:rsid w:val="00CB45EF"/>
    <w:rsid w:val="00CE0657"/>
    <w:rsid w:val="00DE61B5"/>
    <w:rsid w:val="00E012B5"/>
    <w:rsid w:val="00E342CD"/>
    <w:rsid w:val="00EF2A21"/>
    <w:rsid w:val="00F46E9D"/>
    <w:rsid w:val="00FA5E37"/>
    <w:rsid w:val="00FB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B36C57"/>
  <w15:chartTrackingRefBased/>
  <w15:docId w15:val="{6DE57C50-477B-4465-A3FD-5A9F7776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link w:val="Titre1Car"/>
    <w:uiPriority w:val="9"/>
    <w:qFormat/>
    <w:rsid w:val="00C04F0C"/>
    <w:pPr>
      <w:keepNext/>
      <w:keepLines/>
      <w:spacing w:before="480" w:after="0" w:line="240" w:lineRule="atLeast"/>
      <w:outlineLvl w:val="0"/>
    </w:pPr>
    <w:rPr>
      <w:rFonts w:ascii="Montserrat" w:eastAsiaTheme="majorEastAsia" w:hAnsi="Montserrat" w:cstheme="majorBidi"/>
      <w:b/>
      <w:bCs/>
      <w:color w:val="C50200"/>
      <w:sz w:val="36"/>
      <w:szCs w:val="32"/>
      <w:lang w:val="en-US"/>
    </w:rPr>
  </w:style>
  <w:style w:type="paragraph" w:styleId="Titre2">
    <w:name w:val="heading 2"/>
    <w:basedOn w:val="Normal"/>
    <w:next w:val="Corpsdetexte"/>
    <w:link w:val="Titre2Car"/>
    <w:uiPriority w:val="9"/>
    <w:unhideWhenUsed/>
    <w:qFormat/>
    <w:rsid w:val="00C04F0C"/>
    <w:pPr>
      <w:keepNext/>
      <w:keepLines/>
      <w:spacing w:before="200" w:after="0" w:line="240" w:lineRule="atLeast"/>
      <w:outlineLvl w:val="1"/>
    </w:pPr>
    <w:rPr>
      <w:rFonts w:ascii="Montserrat" w:eastAsiaTheme="majorEastAsia" w:hAnsi="Montserrat" w:cstheme="majorBidi"/>
      <w:b/>
      <w:bCs/>
      <w:color w:val="C50200"/>
      <w:sz w:val="28"/>
      <w:szCs w:val="2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B5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5E4E"/>
  </w:style>
  <w:style w:type="paragraph" w:styleId="Pieddepage">
    <w:name w:val="footer"/>
    <w:basedOn w:val="Normal"/>
    <w:link w:val="PieddepageCar"/>
    <w:uiPriority w:val="99"/>
    <w:unhideWhenUsed/>
    <w:rsid w:val="00FB5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5E4E"/>
  </w:style>
  <w:style w:type="character" w:styleId="Lienhypertexte">
    <w:name w:val="Hyperlink"/>
    <w:basedOn w:val="Policepardfaut"/>
    <w:uiPriority w:val="99"/>
    <w:unhideWhenUsed/>
    <w:rsid w:val="00FB5E4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E4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DE61B5"/>
    <w:pPr>
      <w:spacing w:after="0" w:line="240" w:lineRule="auto"/>
    </w:pPr>
    <w:rPr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04F0C"/>
    <w:rPr>
      <w:rFonts w:ascii="Montserrat" w:eastAsiaTheme="majorEastAsia" w:hAnsi="Montserrat" w:cstheme="majorBidi"/>
      <w:b/>
      <w:bCs/>
      <w:color w:val="C50200"/>
      <w:sz w:val="36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C04F0C"/>
    <w:rPr>
      <w:rFonts w:ascii="Montserrat" w:eastAsiaTheme="majorEastAsia" w:hAnsi="Montserrat" w:cstheme="majorBidi"/>
      <w:b/>
      <w:bCs/>
      <w:color w:val="C50200"/>
      <w:sz w:val="28"/>
      <w:szCs w:val="28"/>
      <w:lang w:val="en-US"/>
    </w:rPr>
  </w:style>
  <w:style w:type="paragraph" w:styleId="Corpsdetexte">
    <w:name w:val="Body Text"/>
    <w:basedOn w:val="Normal"/>
    <w:link w:val="CorpsdetexteCar"/>
    <w:qFormat/>
    <w:rsid w:val="00C04F0C"/>
    <w:pPr>
      <w:spacing w:before="180" w:after="180" w:line="240" w:lineRule="atLeast"/>
    </w:pPr>
    <w:rPr>
      <w:rFonts w:ascii="Roboto Condensed" w:eastAsiaTheme="minorEastAsia" w:hAnsi="Roboto Condensed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C04F0C"/>
    <w:rPr>
      <w:rFonts w:ascii="Roboto Condensed" w:eastAsiaTheme="minorEastAsia" w:hAnsi="Roboto Condensed"/>
      <w:sz w:val="24"/>
      <w:szCs w:val="24"/>
      <w:lang w:val="en-US"/>
    </w:rPr>
  </w:style>
  <w:style w:type="paragraph" w:customStyle="1" w:styleId="FirstParagraph">
    <w:name w:val="First Paragraph"/>
    <w:basedOn w:val="Corpsdetexte"/>
    <w:next w:val="Corpsdetexte"/>
    <w:qFormat/>
    <w:rsid w:val="00C04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d66ee-73a3-462c-9554-dd79b678b346">
      <Terms xmlns="http://schemas.microsoft.com/office/infopath/2007/PartnerControls"/>
    </lcf76f155ced4ddcb4097134ff3c332f>
    <TaxCatchAll xmlns="e9376e23-17b7-43e0-b884-18d2cdaff2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E12BE16D53BD4A8A849FE875586CF5" ma:contentTypeVersion="12" ma:contentTypeDescription="Crée un document." ma:contentTypeScope="" ma:versionID="bf679289774f7ba910150fbd9fc14ef0">
  <xsd:schema xmlns:xsd="http://www.w3.org/2001/XMLSchema" xmlns:xs="http://www.w3.org/2001/XMLSchema" xmlns:p="http://schemas.microsoft.com/office/2006/metadata/properties" xmlns:ns2="74dd66ee-73a3-462c-9554-dd79b678b346" xmlns:ns3="e9376e23-17b7-43e0-b884-18d2cdaff21b" targetNamespace="http://schemas.microsoft.com/office/2006/metadata/properties" ma:root="true" ma:fieldsID="292a0be5f65391480890939718380714" ns2:_="" ns3:_="">
    <xsd:import namespace="74dd66ee-73a3-462c-9554-dd79b678b346"/>
    <xsd:import namespace="e9376e23-17b7-43e0-b884-18d2cdaff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d66ee-73a3-462c-9554-dd79b678b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f18b304-2dda-4227-8a84-29bc351bd7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76e23-17b7-43e0-b884-18d2cdaff2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637ebd-ca9e-4ee7-a5dc-25a335081d4f}" ma:internalName="TaxCatchAll" ma:showField="CatchAllData" ma:web="e9376e23-17b7-43e0-b884-18d2cdaff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8878F2-CE42-4E68-ADE5-736A4C11D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6CC288-39EE-49C0-B916-4FB21B5517DC}">
  <ds:schemaRefs>
    <ds:schemaRef ds:uri="http://schemas.microsoft.com/office/2006/metadata/properties"/>
    <ds:schemaRef ds:uri="http://schemas.microsoft.com/office/infopath/2007/PartnerControls"/>
    <ds:schemaRef ds:uri="74dd66ee-73a3-462c-9554-dd79b678b346"/>
    <ds:schemaRef ds:uri="e9376e23-17b7-43e0-b884-18d2cdaff21b"/>
  </ds:schemaRefs>
</ds:datastoreItem>
</file>

<file path=customXml/itemProps3.xml><?xml version="1.0" encoding="utf-8"?>
<ds:datastoreItem xmlns:ds="http://schemas.openxmlformats.org/officeDocument/2006/customXml" ds:itemID="{7847E436-AF60-4585-8ED5-0258483C3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dd66ee-73a3-462c-9554-dd79b678b346"/>
    <ds:schemaRef ds:uri="e9376e23-17b7-43e0-b884-18d2cdaff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1369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Mammino</dc:creator>
  <cp:keywords/>
  <dc:description/>
  <cp:lastModifiedBy>Denise Mammino</cp:lastModifiedBy>
  <cp:revision>14</cp:revision>
  <cp:lastPrinted>2024-12-04T08:46:00Z</cp:lastPrinted>
  <dcterms:created xsi:type="dcterms:W3CDTF">2024-12-03T13:41:00Z</dcterms:created>
  <dcterms:modified xsi:type="dcterms:W3CDTF">2026-09-14T07:39:00Z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0x0101007FE12BE16D53BD4A8A849FE875586CF5</vt:lpwstr>
  </property>
  <property fmtid="{D5CDD505-2E9C-101B-9397-08002B2CF9AE}" pid="3" name="MediaServiceImageTags">
    <vt:lpwstr/>
  </property>
</Properties>
</file>